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6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Arial Black" w:hAnsi="Arial Black" w:eastAsia="宋体" w:cs="Arial Black"/>
          <w:kern w:val="0"/>
          <w:sz w:val="19"/>
          <w:szCs w:val="19"/>
          <w:bdr w:val="none" w:color="auto" w:sz="0" w:space="0"/>
          <w:lang w:val="en-US" w:eastAsia="zh-CN" w:bidi="ar"/>
        </w:rPr>
      </w:pPr>
      <w:r>
        <w:rPr>
          <w:rStyle w:val="4"/>
          <w:rFonts w:hint="default" w:ascii="Arial Black" w:hAnsi="Arial Black" w:eastAsia="宋体" w:cs="Arial Black"/>
          <w:b/>
          <w:bCs/>
          <w:kern w:val="0"/>
          <w:sz w:val="19"/>
          <w:szCs w:val="19"/>
          <w:bdr w:val="none" w:color="auto" w:sz="0" w:space="0"/>
          <w:lang w:val="en-US" w:eastAsia="zh-CN" w:bidi="ar"/>
        </w:rPr>
        <w:t>“</w:t>
      </w:r>
      <w:r>
        <w:rPr>
          <w:rStyle w:val="4"/>
          <w:rFonts w:hint="default" w:ascii="Arial Black" w:hAnsi="Arial Black" w:eastAsia="宋体" w:cs="Arial Black"/>
          <w:b/>
          <w:bCs/>
          <w:kern w:val="0"/>
          <w:sz w:val="19"/>
          <w:szCs w:val="19"/>
          <w:bdr w:val="none" w:color="auto" w:sz="0" w:space="0"/>
          <w:lang w:val="en-US" w:eastAsia="zh-CN" w:bidi="ar"/>
        </w:rPr>
        <w:t>Tao</w:t>
      </w:r>
      <w:r>
        <w:rPr>
          <w:rStyle w:val="4"/>
          <w:rFonts w:hint="default" w:ascii="Arial Black" w:hAnsi="Arial Black" w:eastAsia="宋体" w:cs="Arial Black"/>
          <w:b/>
          <w:bCs/>
          <w:kern w:val="0"/>
          <w:sz w:val="19"/>
          <w:szCs w:val="19"/>
          <w:bdr w:val="none" w:color="auto" w:sz="0" w:space="0"/>
          <w:lang w:val="en-US" w:eastAsia="zh-CN" w:bidi="ar"/>
        </w:rPr>
        <w:t>”</w:t>
      </w:r>
      <w:r>
        <w:rPr>
          <w:rStyle w:val="4"/>
          <w:rFonts w:hint="default" w:ascii="Arial Black" w:hAnsi="Arial Black" w:eastAsia="宋体" w:cs="Arial Black"/>
          <w:b/>
          <w:bCs/>
          <w:kern w:val="0"/>
          <w:sz w:val="19"/>
          <w:szCs w:val="19"/>
          <w:bdr w:val="none" w:color="auto" w:sz="0" w:space="0"/>
          <w:lang w:val="en-US" w:eastAsia="zh-CN" w:bidi="ar"/>
        </w:rPr>
        <w:t xml:space="preserve"> as the Inner Bone:</w:t>
      </w:r>
      <w:r>
        <w:rPr>
          <w:rFonts w:hint="default" w:ascii="Arial Black" w:hAnsi="Arial Black" w:eastAsia="宋体" w:cs="Arial Black"/>
          <w:kern w:val="0"/>
          <w:sz w:val="19"/>
          <w:szCs w:val="19"/>
          <w:bdr w:val="none" w:color="auto" w:sz="0" w:space="0"/>
          <w:lang w:val="en-US" w:eastAsia="zh-CN" w:bidi="ar"/>
        </w:rPr>
        <w:t xml:space="preserve"> It means taking Taoist thought as one’s inner spiritual pillar and moral integrity, emphasizing harmony with Nature and fortitude of heart.</w:t>
      </w:r>
    </w:p>
    <w:p w14:paraId="4ADCF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宋体" w:hAnsi="宋体" w:eastAsia="宋体" w:cs="宋体"/>
          <w:kern w:val="0"/>
          <w:sz w:val="19"/>
          <w:szCs w:val="19"/>
          <w:bdr w:val="none" w:color="auto" w:sz="0" w:space="0"/>
          <w:lang w:val="en-US" w:eastAsia="zh-CN" w:bidi="ar"/>
        </w:rPr>
      </w:pPr>
    </w:p>
    <w:p w14:paraId="1BCD1B6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default" w:ascii="Arial" w:hAnsi="Arial" w:cs="Arial"/>
          <w:sz w:val="19"/>
          <w:szCs w:val="19"/>
        </w:rPr>
      </w:pPr>
      <w:r>
        <w:rPr>
          <w:rStyle w:val="4"/>
          <w:rFonts w:hint="default" w:ascii="Arial" w:hAnsi="Arial" w:cs="Arial"/>
          <w:b/>
          <w:bCs/>
          <w:sz w:val="19"/>
          <w:szCs w:val="19"/>
          <w:bdr w:val="none" w:color="auto" w:sz="0" w:space="0"/>
        </w:rPr>
        <w:t>Harmony with Nature:</w:t>
      </w:r>
      <w:r>
        <w:rPr>
          <w:rFonts w:hint="default" w:ascii="Arial" w:hAnsi="Arial" w:cs="Arial"/>
          <w:sz w:val="19"/>
          <w:szCs w:val="19"/>
          <w:bdr w:val="none" w:color="auto" w:sz="0" w:space="0"/>
        </w:rPr>
        <w:t xml:space="preserve"> Abiding by the principle that </w:t>
      </w:r>
      <w:r>
        <w:rPr>
          <w:rStyle w:val="5"/>
          <w:rFonts w:hint="default" w:ascii="Arial" w:hAnsi="Arial" w:cs="Arial"/>
          <w:sz w:val="19"/>
          <w:szCs w:val="19"/>
          <w:bdr w:val="none" w:color="auto" w:sz="0" w:space="0"/>
        </w:rPr>
        <w:t>“Tao follows Nature”,</w:t>
      </w:r>
      <w:r>
        <w:rPr>
          <w:rFonts w:hint="default" w:ascii="Arial" w:hAnsi="Arial" w:cs="Arial"/>
          <w:sz w:val="19"/>
          <w:szCs w:val="19"/>
          <w:bdr w:val="none" w:color="auto" w:sz="0" w:space="0"/>
        </w:rPr>
        <w:t xml:space="preserve"> one does not strive forcibly, knows when to advance or withdraw, when to take or let go, and remains serene amid changes.</w:t>
      </w:r>
    </w:p>
    <w:p w14:paraId="4CBAB66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default" w:ascii="Arial" w:hAnsi="Arial" w:cs="Arial"/>
          <w:sz w:val="19"/>
          <w:szCs w:val="19"/>
        </w:rPr>
      </w:pPr>
      <w:r>
        <w:rPr>
          <w:rStyle w:val="4"/>
          <w:rFonts w:hint="default" w:ascii="Arial" w:hAnsi="Arial" w:cs="Arial"/>
          <w:b/>
          <w:bCs/>
          <w:sz w:val="19"/>
          <w:szCs w:val="19"/>
          <w:bdr w:val="none" w:color="auto" w:sz="0" w:space="0"/>
        </w:rPr>
        <w:t>Unshaken by Honor or Disgrace:</w:t>
      </w:r>
      <w:r>
        <w:rPr>
          <w:rFonts w:hint="default" w:ascii="Arial" w:hAnsi="Arial" w:cs="Arial"/>
          <w:sz w:val="19"/>
          <w:szCs w:val="19"/>
          <w:bdr w:val="none" w:color="auto" w:sz="0" w:space="0"/>
        </w:rPr>
        <w:t xml:space="preserve"> Maintaining inward calm in face of gain or loss, glory or humiliation; rising above worldly distractions, not flattering the powerful, and attaining the state of </w:t>
      </w:r>
      <w:r>
        <w:rPr>
          <w:rStyle w:val="5"/>
          <w:rFonts w:hint="default" w:ascii="Arial" w:hAnsi="Arial" w:cs="Arial"/>
          <w:sz w:val="19"/>
          <w:szCs w:val="19"/>
          <w:bdr w:val="none" w:color="auto" w:sz="0" w:space="0"/>
        </w:rPr>
        <w:t>“carefree transcendence and unity of all things”.</w:t>
      </w:r>
    </w:p>
    <w:p w14:paraId="43E659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default" w:ascii="Arial" w:hAnsi="Arial" w:cs="Arial"/>
          <w:sz w:val="19"/>
          <w:szCs w:val="19"/>
        </w:rPr>
      </w:pPr>
      <w:r>
        <w:rPr>
          <w:rStyle w:val="4"/>
          <w:rFonts w:hint="default" w:ascii="Arial" w:hAnsi="Arial" w:cs="Arial"/>
          <w:b/>
          <w:bCs/>
          <w:sz w:val="19"/>
          <w:szCs w:val="19"/>
          <w:bdr w:val="none" w:color="auto" w:sz="0" w:space="0"/>
        </w:rPr>
        <w:t>Inner Support:</w:t>
      </w:r>
      <w:r>
        <w:rPr>
          <w:rFonts w:hint="default" w:ascii="Arial" w:hAnsi="Arial" w:cs="Arial"/>
          <w:sz w:val="19"/>
          <w:szCs w:val="19"/>
          <w:bdr w:val="none" w:color="auto" w:sz="0" w:space="0"/>
        </w:rPr>
        <w:t xml:space="preserve"> As the very framework of the spirit, it endows life with resilience, blending firmness and gentleness, enabling one to strive forward without being broken by setbacks.</w:t>
      </w:r>
    </w:p>
    <w:p w14:paraId="6A8C93D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B7F3A"/>
    <w:multiLevelType w:val="multilevel"/>
    <w:tmpl w:val="42CB7F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2026-04-12T13:42:45Z</dcterms:created>
  <dc:creator>123</dc:creator>
  <cp:lastModifiedBy>木春</cp:lastModifiedBy>
  <dcterms:modified xsi:type="dcterms:W3CDTF">2026-04-12T13:46:18Z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eyJoZGlkIjoiMjRhMTE3YjFhOTI3MGE3ZWVkNWRkZjc3M2EzYTQ4M2MiLCJ1c2VySWQiOiIxMTU0MjU0OTg2In0=</vt:lpwstr>
  </property>
  <property fmtid="{D5CDD505-2E9C-101B-9397-08002B2CF9AE}" pid="4" name="ICV">
    <vt:lpwstr>B8E9F73D4EDD483C97FF223B48D8BBED_12</vt:lpwstr>
  </property>
</Properties>
</file>